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color w:val="2f5496" w:themeColor="accent5" w:themeShade="BF"/>
          <w:sz w:val="36"/>
          <w:szCs w:val="36"/>
        </w:rPr>
      </w:pPr>
      <w:r>
        <w:rPr>
          <w:rFonts w:ascii="Times New Roman" w:hAnsi="Times New Roman" w:eastAsia="Times New Roman" w:cs="Times New Roman"/>
          <w:b/>
          <w:color w:val="2f5496" w:themeColor="accent5" w:themeShade="BF"/>
          <w:sz w:val="36"/>
          <w:szCs w:val="36"/>
        </w:rPr>
        <w:t xml:space="preserve">Карта клиентского пути</w:t>
      </w:r>
      <w:r>
        <w:rPr>
          <w:rFonts w:ascii="Times New Roman" w:hAnsi="Times New Roman" w:eastAsia="Times New Roman" w:cs="Times New Roman"/>
          <w:b/>
          <w:bCs/>
          <w:color w:val="2f5496" w:themeColor="accent5" w:themeShade="BF"/>
          <w:sz w:val="36"/>
          <w:szCs w:val="3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2f5496" w:themeColor="accent5" w:themeShade="BF"/>
          <w:sz w:val="36"/>
          <w:szCs w:val="36"/>
        </w:rPr>
      </w:pP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 (государственная услуга – П</w:t>
      </w: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рисвоение </w:t>
      </w:r>
      <w:r>
        <w:rPr>
          <w:rFonts w:ascii="Times New Roman" w:hAnsi="Times New Roman" w:cs="Times New Roman"/>
          <w:b/>
          <w:color w:val="2f5496" w:themeColor="accent5" w:themeShade="BF"/>
          <w:sz w:val="36"/>
          <w:szCs w:val="36"/>
        </w:rPr>
        <w:t xml:space="preserve">спортивных разрядов)</w:t>
      </w:r>
      <w:r>
        <w:rPr>
          <w:rFonts w:ascii="Times New Roman" w:hAnsi="Times New Roman" w:cs="Times New Roman"/>
          <w:b/>
          <w:bCs/>
          <w:color w:val="2f5496" w:themeColor="accent5" w:themeShade="BF"/>
          <w:sz w:val="36"/>
          <w:szCs w:val="36"/>
        </w:rPr>
      </w:r>
    </w:p>
    <w:tbl>
      <w:tblPr>
        <w:tblStyle w:val="893"/>
        <w:tblpPr w:horzAnchor="page" w:tblpX="1502" w:vertAnchor="page" w:tblpY="2551" w:leftFromText="180" w:topFromText="0" w:rightFromText="180" w:bottomFromText="0"/>
        <w:tblW w:w="5000" w:type="pct"/>
        <w:tblBorders>
          <w:top w:val="single" w:color="8EAADB" w:themeColor="accent5" w:themeTint="99" w:sz="4" w:space="0"/>
          <w:left w:val="none" w:color="auto" w:sz="0" w:space="0"/>
          <w:bottom w:val="single" w:color="8EAADB" w:themeColor="accent5" w:themeTint="99" w:sz="4" w:space="0"/>
          <w:right w:val="none" w:color="auto" w:sz="0" w:space="0"/>
          <w:insideH w:val="single" w:color="8EAADB" w:themeColor="accent5" w:themeTint="99" w:sz="4" w:space="0"/>
          <w:insideV w:val="single" w:color="8EAADB" w:themeColor="accent5" w:themeTint="99" w:sz="4" w:space="0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17"/>
        <w:gridCol w:w="1624"/>
        <w:gridCol w:w="1559"/>
        <w:gridCol w:w="1842"/>
        <w:gridCol w:w="1696"/>
        <w:gridCol w:w="1676"/>
        <w:gridCol w:w="1574"/>
        <w:gridCol w:w="1291"/>
        <w:gridCol w:w="1634"/>
        <w:gridCol w:w="1541"/>
      </w:tblGrid>
      <w:tr>
        <w:tblPrEx/>
        <w:trPr>
          <w:trHeight w:val="1047"/>
        </w:trPr>
        <w:tc>
          <w:tcPr>
            <w:shd w:val="clear" w:color="auto" w:fill="1f3864" w:themeFill="accent5" w:themeFillShade="80"/>
            <w:tcW w:w="418" w:type="dxa"/>
            <w:vAlign w:val="center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24" w:type="dxa"/>
            <w:vAlign w:val="center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ffffff" w:themeColor="background1"/>
                <w:sz w:val="20"/>
                <w:szCs w:val="20"/>
              </w:rPr>
              <w:t xml:space="preserve">Этап</w:t>
            </w:r>
            <w:r>
              <w:rPr>
                <w:rFonts w:ascii="Times New Roman" w:hAnsi="Times New Roman" w:cs="Times New Roman"/>
                <w:color w:val="bfbfbf" w:themeColor="background1" w:themeShade="BF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Цели и ожидания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842" w:type="dxa"/>
            <w:vAlign w:val="center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Действия клиента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96" w:type="dxa"/>
            <w:vAlign w:val="center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Точки контакта</w:t>
            </w: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br/>
              <w:t xml:space="preserve">(опционально)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76" w:type="dxa"/>
            <w:vAlign w:val="center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Эмоциональная составляющая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74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Метрики</w:t>
            </w: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br/>
            </w: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(опционально)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gridSpan w:val="2"/>
            <w:shd w:val="clear" w:color="auto" w:fill="1f3864" w:themeFill="accent5" w:themeFillShade="80"/>
            <w:tcW w:w="2925" w:type="dxa"/>
            <w:vAlign w:val="center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Опыт клиента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41" w:type="dxa"/>
            <w:vAlign w:val="center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Рекомендации Лаборатории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tcW w:w="418" w:type="dxa"/>
            <w:vAlign w:val="center"/>
            <w:vMerge w:val="continue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tcW w:w="1624" w:type="dxa"/>
            <w:vAlign w:val="center"/>
            <w:vMerge w:val="continue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96" w:type="dxa"/>
            <w:vMerge w:val="continue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76" w:type="dxa"/>
            <w:vMerge w:val="continue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574" w:type="dxa"/>
            <w:vMerge w:val="continue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291" w:type="dxa"/>
            <w:vAlign w:val="center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Позитивный опыт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1634" w:type="dxa"/>
            <w:vAlign w:val="center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jc w:val="center"/>
              <w:spacing w:after="80" w:line="276" w:lineRule="auto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 w:themeColor="background1"/>
                <w:sz w:val="20"/>
                <w:szCs w:val="20"/>
              </w:rPr>
              <w:t xml:space="preserve">Негативный опыт/Барьеры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tcW w:w="1541" w:type="dxa"/>
            <w:vAlign w:val="center"/>
            <w:vMerge w:val="continue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</w:tr>
      <w:tr>
        <w:tblPrEx/>
        <w:trPr>
          <w:trHeight w:val="2071"/>
        </w:trPr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3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Поиск информации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Найти информацию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Ищет информацию  в: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28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интернете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28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28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28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узнает через знакомых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2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2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ЕПГУ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2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Пункт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2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Информационные материалы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894"/>
              <w:numPr>
                <w:ilvl w:val="3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запрашиваемых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3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походов в 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3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Помог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сотрудник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ведомства, коллега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Тратит много времени на поиск информации, с трудом находит необходимую информацию в интернете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textDirection w:val="lrTb"/>
            <w:noWrap w:val="false"/>
          </w:tcPr>
          <w:p>
            <w:pPr>
              <w:pStyle w:val="896"/>
              <w:contextualSpacing/>
              <w:tabs>
                <w:tab w:val="left" w:pos="163" w:leader="none"/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Реализовать единое цифровое пространство со всей необходимой информацией 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1946"/>
        </w:trPr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Организация подачи заявителем запроса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Подготовка всех необходимых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1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Скачать бланки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1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подготовить документы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16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 заверить документы региональной спортивной федерацией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15"/>
              </w:numPr>
              <w:ind w:left="142" w:hanging="142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Сайт ведомства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894"/>
              <w:numPr>
                <w:ilvl w:val="0"/>
                <w:numId w:val="1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white"/>
              </w:rPr>
              <w:t xml:space="preserve">региональная спортивная федерация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894"/>
              <w:numPr>
                <w:ilvl w:val="3"/>
                <w:numId w:val="17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запрашиваемых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3"/>
                <w:numId w:val="17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походов в федерацию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3"/>
                <w:numId w:val="17"/>
              </w:numPr>
              <w:ind w:left="0" w:firstLine="0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Помог сотрудник ведомства, коллега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Затруднения в заполнении бланков документов, согласо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вание документов в федерации занимает много времени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right w:val="single" w:color="8EAADB" w:sz="4" w:space="0"/>
            </w:tcBorders>
            <w:tcW w:w="1541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2268"/>
        </w:trPr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Прием и регистрация запроса заявителя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Подача документов на государственную услугу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tabs>
                <w:tab w:val="left" w:pos="142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Направить документы в ведомство: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18"/>
              </w:numPr>
              <w:ind w:left="0" w:right="-75" w:firstLine="0"/>
              <w:tabs>
                <w:tab w:val="left" w:pos="142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Через личный кабинет федерации на ЕПГУ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894"/>
              <w:numPr>
                <w:ilvl w:val="0"/>
                <w:numId w:val="18"/>
              </w:numPr>
              <w:ind w:left="0" w:firstLine="0"/>
              <w:tabs>
                <w:tab w:val="left" w:pos="142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Непосредственно в ведомстве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894"/>
              <w:numPr>
                <w:ilvl w:val="0"/>
                <w:numId w:val="18"/>
              </w:numPr>
              <w:ind w:left="283" w:hanging="283"/>
              <w:tabs>
                <w:tab w:val="left" w:pos="142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27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27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ЕПГУ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18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Пункт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33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33"/>
              </w:numPr>
              <w:ind w:left="142" w:hanging="142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Правильность заполнения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Документы приняты в 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отказа в приеме и регистрации документов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ind w:left="105"/>
              <w:tabs>
                <w:tab w:val="left" w:pos="0" w:leader="none"/>
                <w:tab w:val="left" w:pos="320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left w:val="single" w:color="8EAADB" w:sz="4" w:space="0"/>
            </w:tcBorders>
            <w:tcW w:w="418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Рассмотрение запроса и принятие решения по результатам его рассмотрения</w:t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Положительный результат предоставления услуги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Ожидание результата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Телефон ведомства,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ЕПГУ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76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tcW w:w="1574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32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Спортивный разряд присвоен/подтвержден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1634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Отказ в присвоении/подтверждении спортивного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 разряда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/>
            <w:bookmarkStart w:id="0" w:name="_GoBack"/>
            <w:r/>
            <w:bookmarkEnd w:id="0"/>
            <w:r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2636"/>
        </w:trPr>
        <w:tc>
          <w:tcPr>
            <w:tcBorders>
              <w:left w:val="single" w:color="8EAADB" w:sz="4" w:space="0"/>
            </w:tcBorders>
            <w:tcW w:w="418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Предоставление результата государственной услуги</w:t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Получение заверенной копии приказа, отметка в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зачетной классификационной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книжке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, получение нагрудного значка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осещение ведомства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eastAsia="Times New Roman" w:cs="Times New Roman"/>
                <w:color w:val="538135" w:themeColor="accent6" w:themeShade="B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tcW w:w="1676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74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31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Получении соответствующих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634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344"/>
        </w:trPr>
        <w:tc>
          <w:tcPr>
            <w:tcBorders>
              <w:left w:val="single" w:color="8EAADB" w:sz="4" w:space="0"/>
            </w:tcBorders>
            <w:tcW w:w="418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Оценка заявителем качества предоставления государственной услуги (обратная связь).</w:t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Удовлетворенность предоставлением услуг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Оценка качества предоставления услуги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ЕПГУ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76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r/>
            <w:r/>
          </w:p>
        </w:tc>
        <w:tc>
          <w:tcPr>
            <w:tcW w:w="1574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удовлетворенность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634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неудовлетворенность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344"/>
        </w:trPr>
        <w:tc>
          <w:tcPr>
            <w:tcBorders>
              <w:left w:val="single" w:color="8EAADB" w:sz="4" w:space="0"/>
            </w:tcBorders>
            <w:tcW w:w="418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3"/>
              </w:numPr>
              <w:spacing w:after="80" w:line="276" w:lineRule="auto"/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Досудебное обжалование решений и действий (бездействия) органа,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предоставляющего государственную услугу, а также его должностных лиц</w:t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Обжалование решения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Поиск информации в интернете,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Направление жалобы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696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29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Ведомство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29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ЕПГУ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29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Пункт МФЦ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29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Эл.почта ведомства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ind w:left="142" w:hanging="142"/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tcW w:w="1676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Позитивно/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Нейтрально/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Негативно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r/>
            <w:r/>
          </w:p>
        </w:tc>
        <w:tc>
          <w:tcPr>
            <w:tcW w:w="1574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30"/>
              </w:numPr>
              <w:ind w:left="142" w:hanging="142"/>
              <w:spacing w:after="80" w:line="276" w:lineRule="auto"/>
              <w:tabs>
                <w:tab w:val="left" w:pos="281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894"/>
              <w:numPr>
                <w:ilvl w:val="0"/>
                <w:numId w:val="0"/>
              </w:numPr>
              <w:ind w:left="142" w:hanging="142"/>
              <w:spacing w:after="80" w:line="276" w:lineRule="auto"/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Жалоба рассмотрена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ffffff" w:fill="ffffff"/>
            <w:tcW w:w="1634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tabs>
                <w:tab w:val="left" w:pos="215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Отклонение  жалобы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1541" w:type="dxa"/>
            <w:vMerge w:val="restart"/>
            <w:textDirection w:val="lrTb"/>
            <w:noWrap w:val="false"/>
          </w:tcPr>
          <w:p>
            <w:pPr>
              <w:pStyle w:val="894"/>
              <w:numPr>
                <w:ilvl w:val="0"/>
                <w:numId w:val="0"/>
              </w:numPr>
              <w:spacing w:after="80" w:line="276" w:lineRule="auto"/>
              <w:tabs>
                <w:tab w:val="left" w:pos="163" w:leader="none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</w:tbl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6838" w:h="11906" w:orient="landscape"/>
      <w:pgMar w:top="709" w:right="567" w:bottom="312" w:left="1417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309020205020404"/>
  </w:font>
  <w:font w:name="Golos Text">
    <w:panose1 w:val="02000603000000000000"/>
  </w:font>
  <w:font w:name="Symbol">
    <w:panose1 w:val="05010000000000000000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  <w:highlight w:val="white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pStyle w:val="894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num w:numId="1">
    <w:abstractNumId w:val="22"/>
  </w:num>
  <w:num w:numId="2">
    <w:abstractNumId w:val="13"/>
  </w:num>
  <w:num w:numId="3">
    <w:abstractNumId w:val="23"/>
  </w:num>
  <w:num w:numId="4">
    <w:abstractNumId w:val="10"/>
  </w:num>
  <w:num w:numId="5">
    <w:abstractNumId w:val="24"/>
  </w:num>
  <w:num w:numId="6">
    <w:abstractNumId w:val="19"/>
  </w:num>
  <w:num w:numId="7">
    <w:abstractNumId w:val="22"/>
  </w:num>
  <w:num w:numId="8">
    <w:abstractNumId w:val="22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6"/>
  </w:num>
  <w:num w:numId="15">
    <w:abstractNumId w:val="12"/>
  </w:num>
  <w:num w:numId="16">
    <w:abstractNumId w:val="8"/>
  </w:num>
  <w:num w:numId="17">
    <w:abstractNumId w:val="21"/>
  </w:num>
  <w:num w:numId="18">
    <w:abstractNumId w:val="11"/>
  </w:num>
  <w:num w:numId="19">
    <w:abstractNumId w:val="5"/>
  </w:num>
  <w:num w:numId="20">
    <w:abstractNumId w:val="1"/>
  </w:num>
  <w:num w:numId="21">
    <w:abstractNumId w:val="20"/>
  </w:num>
  <w:num w:numId="22">
    <w:abstractNumId w:val="2"/>
  </w:num>
  <w:num w:numId="23">
    <w:abstractNumId w:val="16"/>
  </w:num>
  <w:num w:numId="24">
    <w:abstractNumId w:val="14"/>
  </w:num>
  <w:num w:numId="25">
    <w:abstractNumId w:val="25"/>
  </w:num>
  <w:num w:numId="26">
    <w:abstractNumId w:val="15"/>
  </w:num>
  <w:num w:numId="27">
    <w:abstractNumId w:val="18"/>
  </w:num>
  <w:num w:numId="28">
    <w:abstractNumId w:val="17"/>
  </w:num>
  <w:num w:numId="29">
    <w:abstractNumId w:val="3"/>
  </w:num>
  <w:num w:numId="30">
    <w:abstractNumId w:val="7"/>
  </w:num>
  <w:num w:numId="31">
    <w:abstractNumId w:val="9"/>
  </w:num>
  <w:num w:numId="32">
    <w:abstractNumId w:val="0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22"/>
    <w:link w:val="713"/>
    <w:uiPriority w:val="9"/>
    <w:rPr>
      <w:rFonts w:ascii="Arial" w:hAnsi="Arial" w:eastAsia="Arial" w:cs="Arial"/>
      <w:sz w:val="40"/>
      <w:szCs w:val="40"/>
    </w:rPr>
  </w:style>
  <w:style w:type="character" w:styleId="20">
    <w:name w:val="Heading 4 Char"/>
    <w:basedOn w:val="722"/>
    <w:link w:val="716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22"/>
    <w:link w:val="717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22"/>
    <w:link w:val="718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22"/>
    <w:link w:val="71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22"/>
    <w:link w:val="720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22"/>
    <w:link w:val="721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22"/>
    <w:link w:val="735"/>
    <w:uiPriority w:val="10"/>
    <w:rPr>
      <w:sz w:val="48"/>
      <w:szCs w:val="48"/>
    </w:rPr>
  </w:style>
  <w:style w:type="character" w:styleId="37">
    <w:name w:val="Subtitle Char"/>
    <w:basedOn w:val="722"/>
    <w:link w:val="737"/>
    <w:uiPriority w:val="11"/>
    <w:rPr>
      <w:sz w:val="24"/>
      <w:szCs w:val="24"/>
    </w:rPr>
  </w:style>
  <w:style w:type="character" w:styleId="39">
    <w:name w:val="Quote Char"/>
    <w:link w:val="739"/>
    <w:uiPriority w:val="29"/>
    <w:rPr>
      <w:i/>
    </w:rPr>
  </w:style>
  <w:style w:type="character" w:styleId="41">
    <w:name w:val="Intense Quote Char"/>
    <w:link w:val="741"/>
    <w:uiPriority w:val="30"/>
    <w:rPr>
      <w:i/>
    </w:rPr>
  </w:style>
  <w:style w:type="character" w:styleId="43">
    <w:name w:val="Header Char"/>
    <w:basedOn w:val="722"/>
    <w:link w:val="743"/>
    <w:uiPriority w:val="99"/>
  </w:style>
  <w:style w:type="character" w:styleId="47">
    <w:name w:val="Caption Char"/>
    <w:basedOn w:val="747"/>
    <w:link w:val="745"/>
    <w:uiPriority w:val="99"/>
  </w:style>
  <w:style w:type="character" w:styleId="176">
    <w:name w:val="Footnote Text Char"/>
    <w:link w:val="875"/>
    <w:uiPriority w:val="99"/>
    <w:rPr>
      <w:sz w:val="18"/>
    </w:rPr>
  </w:style>
  <w:style w:type="character" w:styleId="179">
    <w:name w:val="Endnote Text Char"/>
    <w:link w:val="878"/>
    <w:uiPriority w:val="99"/>
    <w:rPr>
      <w:sz w:val="20"/>
    </w:rPr>
  </w:style>
  <w:style w:type="paragraph" w:styleId="712" w:default="1">
    <w:name w:val="Normal"/>
    <w:qFormat/>
  </w:style>
  <w:style w:type="paragraph" w:styleId="713">
    <w:name w:val="Heading 1"/>
    <w:basedOn w:val="712"/>
    <w:next w:val="712"/>
    <w:link w:val="72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14">
    <w:name w:val="Heading 2"/>
    <w:basedOn w:val="712"/>
    <w:next w:val="712"/>
    <w:link w:val="901"/>
    <w:uiPriority w:val="9"/>
    <w:unhideWhenUsed/>
    <w:qFormat/>
    <w:pPr>
      <w:keepLines/>
      <w:keepNext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715">
    <w:name w:val="Heading 3"/>
    <w:basedOn w:val="712"/>
    <w:next w:val="712"/>
    <w:link w:val="892"/>
    <w:uiPriority w:val="9"/>
    <w:semiHidden/>
    <w:unhideWhenUsed/>
    <w:qFormat/>
    <w:pPr>
      <w:keepLines/>
      <w:keepNext/>
      <w:spacing w:before="40" w:after="0"/>
      <w:outlineLvl w:val="2"/>
    </w:pPr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paragraph" w:styleId="716">
    <w:name w:val="Heading 4"/>
    <w:basedOn w:val="712"/>
    <w:next w:val="712"/>
    <w:link w:val="72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7">
    <w:name w:val="Heading 5"/>
    <w:basedOn w:val="712"/>
    <w:next w:val="712"/>
    <w:link w:val="72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8">
    <w:name w:val="Heading 6"/>
    <w:basedOn w:val="712"/>
    <w:next w:val="712"/>
    <w:link w:val="73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19">
    <w:name w:val="Heading 7"/>
    <w:basedOn w:val="712"/>
    <w:next w:val="712"/>
    <w:link w:val="7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20">
    <w:name w:val="Heading 8"/>
    <w:basedOn w:val="712"/>
    <w:next w:val="712"/>
    <w:link w:val="73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21">
    <w:name w:val="Heading 9"/>
    <w:basedOn w:val="712"/>
    <w:next w:val="712"/>
    <w:link w:val="7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2" w:default="1">
    <w:name w:val="Default Paragraph Font"/>
    <w:uiPriority w:val="1"/>
    <w:semiHidden/>
    <w:unhideWhenUsed/>
  </w:style>
  <w:style w:type="table" w:styleId="7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4" w:default="1">
    <w:name w:val="No List"/>
    <w:uiPriority w:val="99"/>
    <w:semiHidden/>
    <w:unhideWhenUsed/>
  </w:style>
  <w:style w:type="character" w:styleId="725" w:customStyle="1">
    <w:name w:val="Заголовок 1 Знак"/>
    <w:basedOn w:val="722"/>
    <w:link w:val="713"/>
    <w:uiPriority w:val="9"/>
    <w:rPr>
      <w:rFonts w:ascii="Arial" w:hAnsi="Arial" w:eastAsia="Arial" w:cs="Arial"/>
      <w:sz w:val="40"/>
      <w:szCs w:val="40"/>
    </w:rPr>
  </w:style>
  <w:style w:type="character" w:styleId="726" w:customStyle="1">
    <w:name w:val="Heading 2 Char"/>
    <w:basedOn w:val="722"/>
    <w:uiPriority w:val="9"/>
    <w:rPr>
      <w:rFonts w:ascii="Arial" w:hAnsi="Arial" w:eastAsia="Arial" w:cs="Arial"/>
      <w:sz w:val="34"/>
    </w:rPr>
  </w:style>
  <w:style w:type="character" w:styleId="727" w:customStyle="1">
    <w:name w:val="Heading 3 Char"/>
    <w:basedOn w:val="722"/>
    <w:uiPriority w:val="9"/>
    <w:rPr>
      <w:rFonts w:ascii="Arial" w:hAnsi="Arial" w:eastAsia="Arial" w:cs="Arial"/>
      <w:sz w:val="30"/>
      <w:szCs w:val="30"/>
    </w:rPr>
  </w:style>
  <w:style w:type="character" w:styleId="728" w:customStyle="1">
    <w:name w:val="Заголовок 4 Знак"/>
    <w:basedOn w:val="722"/>
    <w:link w:val="716"/>
    <w:uiPriority w:val="9"/>
    <w:rPr>
      <w:rFonts w:ascii="Arial" w:hAnsi="Arial" w:eastAsia="Arial" w:cs="Arial"/>
      <w:b/>
      <w:bCs/>
      <w:sz w:val="26"/>
      <w:szCs w:val="26"/>
    </w:rPr>
  </w:style>
  <w:style w:type="character" w:styleId="729" w:customStyle="1">
    <w:name w:val="Заголовок 5 Знак"/>
    <w:basedOn w:val="722"/>
    <w:link w:val="717"/>
    <w:uiPriority w:val="9"/>
    <w:rPr>
      <w:rFonts w:ascii="Arial" w:hAnsi="Arial" w:eastAsia="Arial" w:cs="Arial"/>
      <w:b/>
      <w:bCs/>
      <w:sz w:val="24"/>
      <w:szCs w:val="24"/>
    </w:rPr>
  </w:style>
  <w:style w:type="character" w:styleId="730" w:customStyle="1">
    <w:name w:val="Заголовок 6 Знак"/>
    <w:basedOn w:val="722"/>
    <w:link w:val="718"/>
    <w:uiPriority w:val="9"/>
    <w:rPr>
      <w:rFonts w:ascii="Arial" w:hAnsi="Arial" w:eastAsia="Arial" w:cs="Arial"/>
      <w:b/>
      <w:bCs/>
      <w:sz w:val="22"/>
      <w:szCs w:val="22"/>
    </w:rPr>
  </w:style>
  <w:style w:type="character" w:styleId="731" w:customStyle="1">
    <w:name w:val="Заголовок 7 Знак"/>
    <w:basedOn w:val="722"/>
    <w:link w:val="71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2" w:customStyle="1">
    <w:name w:val="Заголовок 8 Знак"/>
    <w:basedOn w:val="722"/>
    <w:link w:val="720"/>
    <w:uiPriority w:val="9"/>
    <w:rPr>
      <w:rFonts w:ascii="Arial" w:hAnsi="Arial" w:eastAsia="Arial" w:cs="Arial"/>
      <w:i/>
      <w:iCs/>
      <w:sz w:val="22"/>
      <w:szCs w:val="22"/>
    </w:rPr>
  </w:style>
  <w:style w:type="character" w:styleId="733" w:customStyle="1">
    <w:name w:val="Заголовок 9 Знак"/>
    <w:basedOn w:val="722"/>
    <w:link w:val="721"/>
    <w:uiPriority w:val="9"/>
    <w:rPr>
      <w:rFonts w:ascii="Arial" w:hAnsi="Arial" w:eastAsia="Arial" w:cs="Arial"/>
      <w:i/>
      <w:iCs/>
      <w:sz w:val="21"/>
      <w:szCs w:val="21"/>
    </w:rPr>
  </w:style>
  <w:style w:type="paragraph" w:styleId="734">
    <w:name w:val="No Spacing"/>
    <w:uiPriority w:val="1"/>
    <w:qFormat/>
    <w:pPr>
      <w:spacing w:after="0" w:line="240" w:lineRule="auto"/>
    </w:pPr>
  </w:style>
  <w:style w:type="paragraph" w:styleId="735">
    <w:name w:val="Title"/>
    <w:basedOn w:val="712"/>
    <w:next w:val="712"/>
    <w:link w:val="7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6" w:customStyle="1">
    <w:name w:val="Заголовок Знак"/>
    <w:basedOn w:val="722"/>
    <w:link w:val="735"/>
    <w:uiPriority w:val="10"/>
    <w:rPr>
      <w:sz w:val="48"/>
      <w:szCs w:val="48"/>
    </w:rPr>
  </w:style>
  <w:style w:type="paragraph" w:styleId="737">
    <w:name w:val="Subtitle"/>
    <w:basedOn w:val="712"/>
    <w:next w:val="712"/>
    <w:link w:val="738"/>
    <w:uiPriority w:val="11"/>
    <w:qFormat/>
    <w:pPr>
      <w:spacing w:before="200" w:after="200"/>
    </w:pPr>
    <w:rPr>
      <w:sz w:val="24"/>
      <w:szCs w:val="24"/>
    </w:rPr>
  </w:style>
  <w:style w:type="character" w:styleId="738" w:customStyle="1">
    <w:name w:val="Подзаголовок Знак"/>
    <w:basedOn w:val="722"/>
    <w:link w:val="737"/>
    <w:uiPriority w:val="11"/>
    <w:rPr>
      <w:sz w:val="24"/>
      <w:szCs w:val="24"/>
    </w:rPr>
  </w:style>
  <w:style w:type="paragraph" w:styleId="739">
    <w:name w:val="Quote"/>
    <w:basedOn w:val="712"/>
    <w:next w:val="712"/>
    <w:link w:val="740"/>
    <w:uiPriority w:val="29"/>
    <w:qFormat/>
    <w:pPr>
      <w:ind w:left="720" w:right="720"/>
    </w:pPr>
    <w:rPr>
      <w:i/>
    </w:rPr>
  </w:style>
  <w:style w:type="character" w:styleId="740" w:customStyle="1">
    <w:name w:val="Цитата 2 Знак"/>
    <w:link w:val="739"/>
    <w:uiPriority w:val="29"/>
    <w:rPr>
      <w:i/>
    </w:rPr>
  </w:style>
  <w:style w:type="paragraph" w:styleId="741">
    <w:name w:val="Intense Quote"/>
    <w:basedOn w:val="712"/>
    <w:next w:val="712"/>
    <w:link w:val="74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2" w:customStyle="1">
    <w:name w:val="Выделенная цитата Знак"/>
    <w:link w:val="741"/>
    <w:uiPriority w:val="30"/>
    <w:rPr>
      <w:i/>
    </w:rPr>
  </w:style>
  <w:style w:type="paragraph" w:styleId="743">
    <w:name w:val="Header"/>
    <w:basedOn w:val="712"/>
    <w:link w:val="7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4" w:customStyle="1">
    <w:name w:val="Верхний колонтитул Знак"/>
    <w:basedOn w:val="722"/>
    <w:link w:val="743"/>
    <w:uiPriority w:val="99"/>
  </w:style>
  <w:style w:type="paragraph" w:styleId="745">
    <w:name w:val="Footer"/>
    <w:basedOn w:val="712"/>
    <w:link w:val="74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6" w:customStyle="1">
    <w:name w:val="Footer Char"/>
    <w:basedOn w:val="722"/>
    <w:uiPriority w:val="99"/>
  </w:style>
  <w:style w:type="paragraph" w:styleId="747">
    <w:name w:val="Caption"/>
    <w:basedOn w:val="712"/>
    <w:next w:val="712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48" w:customStyle="1">
    <w:name w:val="Нижний колонтитул Знак"/>
    <w:link w:val="745"/>
    <w:uiPriority w:val="99"/>
  </w:style>
  <w:style w:type="table" w:styleId="749" w:customStyle="1">
    <w:name w:val="Table Grid Light"/>
    <w:basedOn w:val="72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0">
    <w:name w:val="Plain Table 1"/>
    <w:basedOn w:val="72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>
    <w:name w:val="Plain Table 2"/>
    <w:basedOn w:val="72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>
    <w:name w:val="Plain Table 3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3">
    <w:name w:val="Plain Table 4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Plain Table 5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5">
    <w:name w:val="Grid Table 1 Light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4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7" w:customStyle="1">
    <w:name w:val="Grid Table 4 - Accent 1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78" w:customStyle="1">
    <w:name w:val="Grid Table 4 - Accent 2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79" w:customStyle="1">
    <w:name w:val="Grid Table 4 - Accent 3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80" w:customStyle="1">
    <w:name w:val="Grid Table 4 - Accent 4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81" w:customStyle="1">
    <w:name w:val="Grid Table 4 - Accent 5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82" w:customStyle="1">
    <w:name w:val="Grid Table 4 - Accent 6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83">
    <w:name w:val="Grid Table 5 Dark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90">
    <w:name w:val="Grid Table 6 Colorful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1" w:customStyle="1">
    <w:name w:val="Grid Table 6 Colorful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92" w:customStyle="1">
    <w:name w:val="Grid Table 6 Colorful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93" w:customStyle="1">
    <w:name w:val="Grid Table 6 Colorful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94" w:customStyle="1">
    <w:name w:val="Grid Table 6 Colorful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95" w:customStyle="1">
    <w:name w:val="Grid Table 6 Colorful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6" w:customStyle="1">
    <w:name w:val="Grid Table 6 Colorful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7">
    <w:name w:val="Grid Table 7 Colorful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1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2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3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4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5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6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18">
    <w:name w:val="List Table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5 Dark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>
    <w:name w:val="List Table 6 Colorful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0" w:customStyle="1">
    <w:name w:val="List Table 6 Colorful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41" w:customStyle="1">
    <w:name w:val="List Table 6 Colorful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42" w:customStyle="1">
    <w:name w:val="List Table 6 Colorful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43" w:customStyle="1">
    <w:name w:val="List Table 6 Colorful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44" w:customStyle="1">
    <w:name w:val="List Table 6 Colorful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45" w:customStyle="1">
    <w:name w:val="List Table 6 Colorful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46">
    <w:name w:val="List Table 7 Colorful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ned - Accent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4" w:customStyle="1">
    <w:name w:val="Lined - Accent 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5" w:customStyle="1">
    <w:name w:val="Lined - Accent 2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6" w:customStyle="1">
    <w:name w:val="Lined - Accent 3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7" w:customStyle="1">
    <w:name w:val="Lined - Accent 4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8" w:customStyle="1">
    <w:name w:val="Lined - Accent 5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9" w:customStyle="1">
    <w:name w:val="Lined - Accent 6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0" w:customStyle="1">
    <w:name w:val="Bordered &amp; Lined - Accent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1" w:customStyle="1">
    <w:name w:val="Bordered &amp; Lined - Accent 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2" w:customStyle="1">
    <w:name w:val="Bordered &amp; Lined - Accent 2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3" w:customStyle="1">
    <w:name w:val="Bordered &amp; Lined - Accent 3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4" w:customStyle="1">
    <w:name w:val="Bordered &amp; Lined - Accent 4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5" w:customStyle="1">
    <w:name w:val="Bordered &amp; Lined - Accent 5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6" w:customStyle="1">
    <w:name w:val="Bordered &amp; Lined - Accent 6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7" w:customStyle="1">
    <w:name w:val="Bordered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8" w:customStyle="1">
    <w:name w:val="Bordered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69" w:customStyle="1">
    <w:name w:val="Bordered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70" w:customStyle="1">
    <w:name w:val="Bordered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71" w:customStyle="1">
    <w:name w:val="Bordered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72" w:customStyle="1">
    <w:name w:val="Bordered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73" w:customStyle="1">
    <w:name w:val="Bordered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74">
    <w:name w:val="Hyperlink"/>
    <w:uiPriority w:val="99"/>
    <w:unhideWhenUsed/>
    <w:rPr>
      <w:color w:val="0563c1" w:themeColor="hyperlink"/>
      <w:u w:val="single"/>
    </w:rPr>
  </w:style>
  <w:style w:type="paragraph" w:styleId="875">
    <w:name w:val="footnote text"/>
    <w:basedOn w:val="712"/>
    <w:link w:val="876"/>
    <w:uiPriority w:val="99"/>
    <w:semiHidden/>
    <w:unhideWhenUsed/>
    <w:pPr>
      <w:spacing w:after="40" w:line="240" w:lineRule="auto"/>
    </w:pPr>
    <w:rPr>
      <w:sz w:val="18"/>
    </w:rPr>
  </w:style>
  <w:style w:type="character" w:styleId="876" w:customStyle="1">
    <w:name w:val="Текст сноски Знак"/>
    <w:link w:val="875"/>
    <w:uiPriority w:val="99"/>
    <w:rPr>
      <w:sz w:val="18"/>
    </w:rPr>
  </w:style>
  <w:style w:type="character" w:styleId="877">
    <w:name w:val="footnote reference"/>
    <w:basedOn w:val="722"/>
    <w:uiPriority w:val="99"/>
    <w:unhideWhenUsed/>
    <w:rPr>
      <w:vertAlign w:val="superscript"/>
    </w:rPr>
  </w:style>
  <w:style w:type="paragraph" w:styleId="878">
    <w:name w:val="endnote text"/>
    <w:basedOn w:val="712"/>
    <w:link w:val="879"/>
    <w:uiPriority w:val="99"/>
    <w:semiHidden/>
    <w:unhideWhenUsed/>
    <w:pPr>
      <w:spacing w:after="0" w:line="240" w:lineRule="auto"/>
    </w:pPr>
    <w:rPr>
      <w:sz w:val="20"/>
    </w:rPr>
  </w:style>
  <w:style w:type="character" w:styleId="879" w:customStyle="1">
    <w:name w:val="Текст концевой сноски Знак"/>
    <w:link w:val="878"/>
    <w:uiPriority w:val="99"/>
    <w:rPr>
      <w:sz w:val="20"/>
    </w:rPr>
  </w:style>
  <w:style w:type="character" w:styleId="880">
    <w:name w:val="endnote reference"/>
    <w:basedOn w:val="722"/>
    <w:uiPriority w:val="99"/>
    <w:semiHidden/>
    <w:unhideWhenUsed/>
    <w:rPr>
      <w:vertAlign w:val="superscript"/>
    </w:rPr>
  </w:style>
  <w:style w:type="paragraph" w:styleId="881">
    <w:name w:val="toc 1"/>
    <w:basedOn w:val="712"/>
    <w:next w:val="712"/>
    <w:uiPriority w:val="39"/>
    <w:unhideWhenUsed/>
    <w:pPr>
      <w:spacing w:after="57"/>
    </w:pPr>
  </w:style>
  <w:style w:type="paragraph" w:styleId="882">
    <w:name w:val="toc 2"/>
    <w:basedOn w:val="712"/>
    <w:next w:val="712"/>
    <w:uiPriority w:val="39"/>
    <w:unhideWhenUsed/>
    <w:pPr>
      <w:ind w:left="283"/>
      <w:spacing w:after="57"/>
    </w:pPr>
  </w:style>
  <w:style w:type="paragraph" w:styleId="883">
    <w:name w:val="toc 3"/>
    <w:basedOn w:val="712"/>
    <w:next w:val="712"/>
    <w:uiPriority w:val="39"/>
    <w:unhideWhenUsed/>
    <w:pPr>
      <w:ind w:left="567"/>
      <w:spacing w:after="57"/>
    </w:pPr>
  </w:style>
  <w:style w:type="paragraph" w:styleId="884">
    <w:name w:val="toc 4"/>
    <w:basedOn w:val="712"/>
    <w:next w:val="712"/>
    <w:uiPriority w:val="39"/>
    <w:unhideWhenUsed/>
    <w:pPr>
      <w:ind w:left="850"/>
      <w:spacing w:after="57"/>
    </w:pPr>
  </w:style>
  <w:style w:type="paragraph" w:styleId="885">
    <w:name w:val="toc 5"/>
    <w:basedOn w:val="712"/>
    <w:next w:val="712"/>
    <w:uiPriority w:val="39"/>
    <w:unhideWhenUsed/>
    <w:pPr>
      <w:ind w:left="1134"/>
      <w:spacing w:after="57"/>
    </w:pPr>
  </w:style>
  <w:style w:type="paragraph" w:styleId="886">
    <w:name w:val="toc 6"/>
    <w:basedOn w:val="712"/>
    <w:next w:val="712"/>
    <w:uiPriority w:val="39"/>
    <w:unhideWhenUsed/>
    <w:pPr>
      <w:ind w:left="1417"/>
      <w:spacing w:after="57"/>
    </w:pPr>
  </w:style>
  <w:style w:type="paragraph" w:styleId="887">
    <w:name w:val="toc 7"/>
    <w:basedOn w:val="712"/>
    <w:next w:val="712"/>
    <w:uiPriority w:val="39"/>
    <w:unhideWhenUsed/>
    <w:pPr>
      <w:ind w:left="1701"/>
      <w:spacing w:after="57"/>
    </w:pPr>
  </w:style>
  <w:style w:type="paragraph" w:styleId="888">
    <w:name w:val="toc 8"/>
    <w:basedOn w:val="712"/>
    <w:next w:val="712"/>
    <w:uiPriority w:val="39"/>
    <w:unhideWhenUsed/>
    <w:pPr>
      <w:ind w:left="1984"/>
      <w:spacing w:after="57"/>
    </w:pPr>
  </w:style>
  <w:style w:type="paragraph" w:styleId="889">
    <w:name w:val="toc 9"/>
    <w:basedOn w:val="712"/>
    <w:next w:val="712"/>
    <w:uiPriority w:val="39"/>
    <w:unhideWhenUsed/>
    <w:pPr>
      <w:ind w:left="2268"/>
      <w:spacing w:after="57"/>
    </w:pPr>
  </w:style>
  <w:style w:type="paragraph" w:styleId="890">
    <w:name w:val="TOC Heading"/>
    <w:uiPriority w:val="39"/>
    <w:unhideWhenUsed/>
  </w:style>
  <w:style w:type="paragraph" w:styleId="891">
    <w:name w:val="table of figures"/>
    <w:basedOn w:val="712"/>
    <w:next w:val="712"/>
    <w:uiPriority w:val="99"/>
    <w:unhideWhenUsed/>
    <w:pPr>
      <w:spacing w:after="0"/>
    </w:pPr>
  </w:style>
  <w:style w:type="character" w:styleId="892" w:customStyle="1">
    <w:name w:val="Заголовок 3 Знак"/>
    <w:basedOn w:val="722"/>
    <w:link w:val="715"/>
    <w:uiPriority w:val="9"/>
    <w:semiHidden/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table" w:styleId="893">
    <w:name w:val="Table Grid"/>
    <w:basedOn w:val="723"/>
    <w:uiPriority w:val="39"/>
    <w:qFormat/>
    <w:pPr>
      <w:spacing w:after="0" w:line="240" w:lineRule="auto"/>
    </w:pPr>
    <w:rPr>
      <w:rFonts w:eastAsiaTheme="minorEastAsi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4" w:customStyle="1">
    <w:name w:val="Булеты"/>
    <w:basedOn w:val="898"/>
    <w:link w:val="895"/>
    <w:qFormat/>
    <w:pPr>
      <w:numPr>
        <w:ilvl w:val="0"/>
        <w:numId w:val="1"/>
      </w:numPr>
    </w:pPr>
    <w:rPr>
      <w:rFonts w:eastAsiaTheme="minorEastAsia"/>
    </w:rPr>
  </w:style>
  <w:style w:type="character" w:styleId="895" w:customStyle="1">
    <w:name w:val="Булеты Знак"/>
    <w:basedOn w:val="722"/>
    <w:link w:val="894"/>
    <w:qFormat/>
    <w:rPr>
      <w:rFonts w:eastAsiaTheme="minorEastAsia"/>
    </w:rPr>
  </w:style>
  <w:style w:type="paragraph" w:styleId="896">
    <w:name w:val="annotation text"/>
    <w:basedOn w:val="712"/>
    <w:link w:val="897"/>
    <w:uiPriority w:val="99"/>
    <w:unhideWhenUsed/>
    <w:qFormat/>
    <w:pPr>
      <w:spacing w:line="240" w:lineRule="auto"/>
    </w:pPr>
    <w:rPr>
      <w:rFonts w:eastAsiaTheme="minorEastAsia"/>
      <w:sz w:val="20"/>
      <w:szCs w:val="20"/>
    </w:rPr>
  </w:style>
  <w:style w:type="character" w:styleId="897" w:customStyle="1">
    <w:name w:val="Текст примечания Знак"/>
    <w:basedOn w:val="722"/>
    <w:link w:val="896"/>
    <w:uiPriority w:val="99"/>
    <w:qFormat/>
    <w:rPr>
      <w:rFonts w:eastAsiaTheme="minorEastAsia"/>
      <w:sz w:val="20"/>
      <w:szCs w:val="20"/>
    </w:rPr>
  </w:style>
  <w:style w:type="paragraph" w:styleId="898">
    <w:name w:val="List Paragraph"/>
    <w:basedOn w:val="712"/>
    <w:uiPriority w:val="34"/>
    <w:qFormat/>
    <w:pPr>
      <w:contextualSpacing/>
      <w:ind w:left="720"/>
    </w:pPr>
  </w:style>
  <w:style w:type="paragraph" w:styleId="899">
    <w:name w:val="Balloon Text"/>
    <w:basedOn w:val="712"/>
    <w:link w:val="90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00" w:customStyle="1">
    <w:name w:val="Текст выноски Знак"/>
    <w:basedOn w:val="722"/>
    <w:link w:val="899"/>
    <w:uiPriority w:val="99"/>
    <w:semiHidden/>
    <w:rPr>
      <w:rFonts w:ascii="Segoe UI" w:hAnsi="Segoe UI" w:cs="Segoe UI"/>
      <w:sz w:val="18"/>
      <w:szCs w:val="18"/>
    </w:rPr>
  </w:style>
  <w:style w:type="character" w:styleId="901" w:customStyle="1">
    <w:name w:val="Заголовок 2 Знак"/>
    <w:basedOn w:val="722"/>
    <w:link w:val="714"/>
    <w:uiPriority w:val="9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Кондратьева Дарья Владимировна</dc:creator>
  <cp:keywords/>
  <dc:description/>
  <cp:revision>24</cp:revision>
  <dcterms:created xsi:type="dcterms:W3CDTF">2023-08-09T07:54:00Z</dcterms:created>
  <dcterms:modified xsi:type="dcterms:W3CDTF">2024-01-26T07:37:11Z</dcterms:modified>
</cp:coreProperties>
</file>